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E1" w:rsidRDefault="00170FE1" w:rsidP="00170F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0FE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MIDTERM EXAM </w:t>
      </w:r>
      <w:r w:rsidRPr="00170FE1">
        <w:rPr>
          <w:rFonts w:ascii="Times New Roman" w:hAnsi="Times New Roman" w:cs="Times New Roman"/>
          <w:b/>
          <w:sz w:val="28"/>
          <w:szCs w:val="28"/>
          <w:lang w:val="kk-KZ"/>
        </w:rPr>
        <w:t>ТАПСЫРМАСЫ</w:t>
      </w:r>
      <w:bookmarkStart w:id="0" w:name="_GoBack"/>
      <w:bookmarkEnd w:id="0"/>
    </w:p>
    <w:p w:rsidR="00DC676F" w:rsidRPr="00DC676F" w:rsidRDefault="00DC676F" w:rsidP="00DC67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</w:pPr>
      <w:r w:rsidRPr="00DC676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Пән бойынша Midterm Exam 8- аптада жүргізіледі. Емтихан формасы </w:t>
      </w:r>
      <w:r w:rsidRPr="00DC676F"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  <w:t>Take-Home</w:t>
      </w:r>
    </w:p>
    <w:p w:rsidR="00DC676F" w:rsidRPr="00DC676F" w:rsidRDefault="00DC676F" w:rsidP="00DC67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DC676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Өткізу түрі:  </w:t>
      </w:r>
      <w:r w:rsidRPr="00DC676F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презентация даярлау және баяндау.</w:t>
      </w:r>
    </w:p>
    <w:p w:rsidR="00DC676F" w:rsidRPr="00DC676F" w:rsidRDefault="00DC676F" w:rsidP="00DC67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DC676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Таңдалған тақырыптар бойынша әр студент жеке  презентация даярлауы керек. Презентация  10-12 слайдтан тұрады. Слайдта тақырыптың теориялық мазмұны мен практикалық негіздерін  ашу қажет. Слайд мазмұны бойынша оқытушы  қосымша сұрақтар кояды.</w:t>
      </w:r>
    </w:p>
    <w:p w:rsidR="00DC676F" w:rsidRPr="00DC676F" w:rsidRDefault="00DC676F" w:rsidP="00DC6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9B726F" w:rsidRPr="00DC676F" w:rsidRDefault="00DC676F" w:rsidP="00DC676F">
      <w:pPr>
        <w:spacing w:after="0" w:line="360" w:lineRule="auto"/>
        <w:jc w:val="both"/>
        <w:rPr>
          <w:rFonts w:ascii="Times New Roman" w:eastAsia="Calibri" w:hAnsi="Times New Roman" w:cs="Times New Roman"/>
          <w:lang w:val="en-US" w:eastAsia="en-US"/>
        </w:rPr>
      </w:pPr>
      <w:r w:rsidRPr="00DC676F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Тақырыптар тізбегі:</w:t>
      </w:r>
      <w:r w:rsidRPr="00DC676F">
        <w:rPr>
          <w:rFonts w:ascii="Times New Roman" w:eastAsia="Calibri" w:hAnsi="Times New Roman" w:cs="Times New Roman"/>
          <w:lang w:val="kk-KZ" w:eastAsia="en-US"/>
        </w:rPr>
        <w:t xml:space="preserve"> </w:t>
      </w:r>
    </w:p>
    <w:p w:rsidR="00DC676F" w:rsidRPr="00DC676F" w:rsidRDefault="00DC676F" w:rsidP="00DC676F">
      <w:pPr>
        <w:pStyle w:val="a4"/>
        <w:numPr>
          <w:ilvl w:val="0"/>
          <w:numId w:val="6"/>
        </w:numPr>
        <w:tabs>
          <w:tab w:val="left" w:pos="2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3772E" w:rsidRPr="00DC67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C676F">
        <w:rPr>
          <w:rFonts w:ascii="Times New Roman" w:hAnsi="Times New Roman" w:cs="Times New Roman"/>
          <w:sz w:val="24"/>
          <w:szCs w:val="24"/>
          <w:lang w:val="kk-KZ"/>
        </w:rPr>
        <w:t>Дене шынықтыру және спорт педагогикасы пәні, мақсаты, басқа ғылымдармен байланысы.</w:t>
      </w:r>
    </w:p>
    <w:p w:rsidR="00DC676F" w:rsidRPr="00DC676F" w:rsidRDefault="00DC676F" w:rsidP="00DC676F">
      <w:pPr>
        <w:pStyle w:val="a4"/>
        <w:numPr>
          <w:ilvl w:val="0"/>
          <w:numId w:val="6"/>
        </w:numPr>
        <w:tabs>
          <w:tab w:val="left" w:pos="2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676F">
        <w:rPr>
          <w:rFonts w:ascii="Times New Roman" w:hAnsi="Times New Roman" w:cs="Times New Roman"/>
          <w:sz w:val="24"/>
          <w:szCs w:val="24"/>
          <w:lang w:val="kk-KZ"/>
        </w:rPr>
        <w:t>Педагогикалық процестің заңдылықтары.</w:t>
      </w:r>
    </w:p>
    <w:p w:rsidR="00DC676F" w:rsidRPr="00DC676F" w:rsidRDefault="00DC676F" w:rsidP="00DC676F">
      <w:pPr>
        <w:pStyle w:val="a4"/>
        <w:numPr>
          <w:ilvl w:val="0"/>
          <w:numId w:val="6"/>
        </w:numPr>
        <w:tabs>
          <w:tab w:val="left" w:pos="2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676F">
        <w:rPr>
          <w:rFonts w:ascii="Times New Roman" w:hAnsi="Times New Roman" w:cs="Times New Roman"/>
          <w:sz w:val="24"/>
          <w:szCs w:val="24"/>
          <w:lang w:val="kk-KZ"/>
        </w:rPr>
        <w:t>Дене шынықтыру мен спорттың өзекті мәселелері  .</w:t>
      </w:r>
    </w:p>
    <w:p w:rsidR="00DC676F" w:rsidRPr="00DC676F" w:rsidRDefault="00DC676F" w:rsidP="00DC676F">
      <w:pPr>
        <w:pStyle w:val="a4"/>
        <w:numPr>
          <w:ilvl w:val="0"/>
          <w:numId w:val="6"/>
        </w:numPr>
        <w:tabs>
          <w:tab w:val="left" w:pos="2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676F">
        <w:rPr>
          <w:rFonts w:ascii="Times New Roman" w:hAnsi="Times New Roman" w:cs="Times New Roman"/>
          <w:sz w:val="24"/>
          <w:szCs w:val="24"/>
          <w:lang w:val="kk-KZ"/>
        </w:rPr>
        <w:t xml:space="preserve">Дене шынықтыру мен спорт саласындағы отандық және әлемдік ғалымдардың еңбектерін талдау. </w:t>
      </w:r>
    </w:p>
    <w:p w:rsidR="00DC676F" w:rsidRPr="00DC676F" w:rsidRDefault="00DC676F" w:rsidP="00DC676F">
      <w:pPr>
        <w:pStyle w:val="a4"/>
        <w:numPr>
          <w:ilvl w:val="0"/>
          <w:numId w:val="6"/>
        </w:numPr>
        <w:tabs>
          <w:tab w:val="left" w:pos="2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676F">
        <w:rPr>
          <w:rFonts w:ascii="Times New Roman" w:hAnsi="Times New Roman" w:cs="Times New Roman"/>
          <w:sz w:val="24"/>
          <w:szCs w:val="24"/>
          <w:lang w:val="kk-KZ"/>
        </w:rPr>
        <w:t>Спортпен шұғылдану барысында  тұлғаны эстетикалық тәрбиелеу.</w:t>
      </w:r>
    </w:p>
    <w:p w:rsidR="009B726F" w:rsidRPr="00DC676F" w:rsidRDefault="00DC676F" w:rsidP="00DC676F">
      <w:pPr>
        <w:pStyle w:val="a4"/>
        <w:numPr>
          <w:ilvl w:val="0"/>
          <w:numId w:val="6"/>
        </w:numPr>
        <w:tabs>
          <w:tab w:val="left" w:pos="2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676F">
        <w:rPr>
          <w:rFonts w:ascii="Times New Roman" w:hAnsi="Times New Roman" w:cs="Times New Roman"/>
          <w:sz w:val="24"/>
          <w:szCs w:val="24"/>
          <w:lang w:val="kk-KZ"/>
        </w:rPr>
        <w:t>Қарым-қатынас – мұғалімнің кәсіби шеберлігі.</w:t>
      </w:r>
      <w:r w:rsidR="0083772E" w:rsidRPr="00DC67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</w:p>
    <w:p w:rsidR="009B726F" w:rsidRPr="00896DF1" w:rsidRDefault="009B726F" w:rsidP="0083772E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3019" w:rsidRDefault="00170FE1" w:rsidP="00003019">
      <w:pPr>
        <w:tabs>
          <w:tab w:val="left" w:pos="720"/>
        </w:tabs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Негізгі</w:t>
      </w:r>
      <w:r w:rsidRPr="00170FE1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әдебиеттер:</w:t>
      </w:r>
    </w:p>
    <w:p w:rsidR="00003019" w:rsidRPr="00003019" w:rsidRDefault="00003019" w:rsidP="0000301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3019">
        <w:rPr>
          <w:rFonts w:ascii="Times New Roman" w:hAnsi="Times New Roman" w:cs="Times New Roman"/>
          <w:sz w:val="24"/>
          <w:szCs w:val="24"/>
          <w:lang w:val="kk-KZ"/>
        </w:rPr>
        <w:t>Мынбаева А.К. Основы педагогики высшей школы.Учебное пособие. 3-изд.Алматы: 2013.-190с.</w:t>
      </w:r>
    </w:p>
    <w:p w:rsidR="00003019" w:rsidRPr="00003019" w:rsidRDefault="00003019" w:rsidP="0000301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03019">
        <w:rPr>
          <w:rFonts w:ascii="Times New Roman" w:hAnsi="Times New Roman" w:cs="Times New Roman"/>
          <w:sz w:val="24"/>
          <w:szCs w:val="24"/>
          <w:lang w:val="kk-KZ"/>
        </w:rPr>
        <w:t>Ш.Т.Таубаева./ Методология и методика дидактического исследования.учеб.пос.- КазНУ.им. Ал-фараби. Алматы:Қазақ университеті, 2015.-246с.</w:t>
      </w:r>
    </w:p>
    <w:p w:rsidR="00003019" w:rsidRPr="00003019" w:rsidRDefault="00003019" w:rsidP="0000301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3019">
        <w:rPr>
          <w:rFonts w:ascii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003019">
        <w:rPr>
          <w:rFonts w:ascii="Times New Roman" w:hAnsi="Times New Roman" w:cs="Times New Roman"/>
          <w:sz w:val="24"/>
          <w:szCs w:val="24"/>
          <w:lang w:val="kk-KZ"/>
        </w:rPr>
        <w:t>: оқу құралы / [Ж.Р. Баширова, Н.С. Әлқожаева, Ұ.Б.Төлешова және т. б.]; әл-Фараби атын. ҚазҰУ.- Алматы: Қазақ ун-ті, 2015.- 188, [2] .</w:t>
      </w:r>
    </w:p>
    <w:p w:rsidR="00003019" w:rsidRPr="00003019" w:rsidRDefault="00003019" w:rsidP="00003019">
      <w:pPr>
        <w:pStyle w:val="a4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3019">
        <w:rPr>
          <w:rFonts w:ascii="Times New Roman" w:hAnsi="Times New Roman" w:cs="Times New Roman"/>
          <w:sz w:val="24"/>
          <w:szCs w:val="24"/>
          <w:lang w:val="kk-KZ"/>
        </w:rPr>
        <w:t xml:space="preserve">Қожахметова К.Ж. Этнопедагогика: әдіснама, теория,тәжірибе: Оқу құралы. -Алматы: «Қазақ университеті». 2013, -254 б. </w:t>
      </w:r>
    </w:p>
    <w:p w:rsidR="00003019" w:rsidRPr="00003019" w:rsidRDefault="00003019" w:rsidP="00003019">
      <w:pPr>
        <w:pStyle w:val="a4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3019">
        <w:rPr>
          <w:rFonts w:ascii="Times New Roman" w:hAnsi="Times New Roman" w:cs="Times New Roman"/>
          <w:sz w:val="24"/>
          <w:szCs w:val="24"/>
          <w:lang w:val="kk-KZ"/>
        </w:rPr>
        <w:t xml:space="preserve">Қожахметова К.Ж. Этнопедагогика. Оқулық.-Алматы: «Қазақ университеті». 2014. -256 б. </w:t>
      </w:r>
    </w:p>
    <w:p w:rsidR="00003019" w:rsidRPr="00003019" w:rsidRDefault="00003019" w:rsidP="00003019">
      <w:pPr>
        <w:pStyle w:val="a4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3019">
        <w:rPr>
          <w:rFonts w:ascii="Times New Roman" w:hAnsi="Times New Roman" w:cs="Times New Roman"/>
          <w:sz w:val="24"/>
          <w:szCs w:val="24"/>
          <w:lang w:val="kk-KZ"/>
        </w:rPr>
        <w:t>Әбиев  Ж.,Бабаев  С.,Құдияров , Педагогика  А., 2004</w:t>
      </w:r>
      <w:r w:rsidRPr="00003019">
        <w:rPr>
          <w:rFonts w:ascii="Times New Roman" w:hAnsi="Times New Roman" w:cs="Times New Roman"/>
          <w:sz w:val="24"/>
          <w:szCs w:val="24"/>
        </w:rPr>
        <w:t>.</w:t>
      </w:r>
    </w:p>
    <w:p w:rsidR="00003019" w:rsidRDefault="00003019" w:rsidP="00170FE1">
      <w:pPr>
        <w:tabs>
          <w:tab w:val="left" w:pos="720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003019" w:rsidRDefault="00003019" w:rsidP="00170FE1">
      <w:pPr>
        <w:tabs>
          <w:tab w:val="left" w:pos="720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003019" w:rsidRPr="00170FE1" w:rsidRDefault="00003019" w:rsidP="00170FE1">
      <w:pPr>
        <w:tabs>
          <w:tab w:val="left" w:pos="720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4B1699" w:rsidRPr="00170FE1" w:rsidRDefault="004B1699" w:rsidP="00170FE1">
      <w:pPr>
        <w:spacing w:after="0"/>
        <w:rPr>
          <w:lang w:val="kk-KZ"/>
        </w:rPr>
      </w:pPr>
    </w:p>
    <w:sectPr w:rsidR="004B1699" w:rsidRPr="0017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407F9"/>
    <w:multiLevelType w:val="hybridMultilevel"/>
    <w:tmpl w:val="F36E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D1511"/>
    <w:multiLevelType w:val="hybridMultilevel"/>
    <w:tmpl w:val="D6FAC110"/>
    <w:lvl w:ilvl="0" w:tplc="FD9E5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DD25E1"/>
    <w:multiLevelType w:val="hybridMultilevel"/>
    <w:tmpl w:val="9D040852"/>
    <w:lvl w:ilvl="0" w:tplc="2E6ADFA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" w15:restartNumberingAfterBreak="0">
    <w:nsid w:val="7C5A60A6"/>
    <w:multiLevelType w:val="hybridMultilevel"/>
    <w:tmpl w:val="F36E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0FE1"/>
    <w:rsid w:val="00003019"/>
    <w:rsid w:val="00170FE1"/>
    <w:rsid w:val="00286D87"/>
    <w:rsid w:val="004B1699"/>
    <w:rsid w:val="0083772E"/>
    <w:rsid w:val="00896DF1"/>
    <w:rsid w:val="009B726F"/>
    <w:rsid w:val="00DC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F04D8-468F-48A7-BA05-0311151B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F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170FE1"/>
  </w:style>
  <w:style w:type="paragraph" w:styleId="a4">
    <w:name w:val="List Paragraph"/>
    <w:aliases w:val="без абзаца,List Paragraph,маркированный"/>
    <w:basedOn w:val="a"/>
    <w:link w:val="a5"/>
    <w:uiPriority w:val="34"/>
    <w:qFormat/>
    <w:rsid w:val="00170FE1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70FE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70FE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Абзац списка Знак"/>
    <w:aliases w:val="без абзаца Знак,List Paragraph Знак,маркированный Знак"/>
    <w:link w:val="a4"/>
    <w:uiPriority w:val="99"/>
    <w:locked/>
    <w:rsid w:val="0000301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2017-02-22T04:56:00Z</dcterms:created>
  <dcterms:modified xsi:type="dcterms:W3CDTF">2018-01-21T18:00:00Z</dcterms:modified>
</cp:coreProperties>
</file>